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B0" w:rsidRDefault="00B57B54" w:rsidP="00B57B54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Przodownica i dzieło jej rąk</w:t>
      </w:r>
    </w:p>
    <w:p w:rsidR="009D2382" w:rsidRDefault="009D2382" w:rsidP="00B57B54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57B54" w:rsidRDefault="00B57B54" w:rsidP="00B57B5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B57B54" w:rsidRPr="00F037D3" w:rsidRDefault="00B57B54" w:rsidP="00B57B5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Dzięki dobrze zorganizowanemu współzawodnictwu, w którym bierze udział 81 procent załogi, fabryka dywanów smyrneńskich w Kowarach</w:t>
      </w:r>
      <w:r w:rsidR="00F037D3">
        <w:rPr>
          <w:rFonts w:ascii="Times New Roman" w:hAnsi="Times New Roman" w:cs="Times New Roman"/>
          <w:i/>
          <w:sz w:val="24"/>
          <w:szCs w:val="24"/>
        </w:rPr>
        <w:t xml:space="preserve">, na 14 dni przed terminem wykonała plan roku ub. Na zdjęciu: przodownica pracy Bogumiła Czupińska osiągająca 200 proc. normy przy wykańczaniu pięknego barwnego dywanu.       </w:t>
      </w:r>
      <w:r w:rsidR="00F037D3" w:rsidRPr="00F037D3">
        <w:rPr>
          <w:rFonts w:ascii="Times New Roman" w:hAnsi="Times New Roman" w:cs="Times New Roman"/>
          <w:sz w:val="20"/>
          <w:szCs w:val="20"/>
        </w:rPr>
        <w:t>Foto CAF - Kuperman</w:t>
      </w:r>
    </w:p>
    <w:p w:rsidR="00B57B54" w:rsidRPr="00B57B54" w:rsidRDefault="00B57B54" w:rsidP="00B57B5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57B54" w:rsidRPr="00B57B54" w:rsidSect="00F6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C3E"/>
    <w:rsid w:val="00120920"/>
    <w:rsid w:val="00650C3E"/>
    <w:rsid w:val="009D2382"/>
    <w:rsid w:val="00B57B54"/>
    <w:rsid w:val="00BC4801"/>
    <w:rsid w:val="00F037D3"/>
    <w:rsid w:val="00F6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2014-07-06T09:47:00Z</dcterms:created>
  <dcterms:modified xsi:type="dcterms:W3CDTF">2015-01-15T15:49:00Z</dcterms:modified>
</cp:coreProperties>
</file>