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80" w:rsidRDefault="00CB0380" w:rsidP="001B7CFF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Pracownice fabryki „Wedel” uczciły pracą Międzynarodowy Dzień Kobiet</w:t>
      </w:r>
    </w:p>
    <w:p w:rsidR="001B7CFF" w:rsidRDefault="001B7CFF" w:rsidP="001B7CFF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B0380" w:rsidRDefault="00CB0380" w:rsidP="00CB038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[fotografia]</w:t>
      </w:r>
    </w:p>
    <w:p w:rsidR="00CB0380" w:rsidRDefault="00CB0380" w:rsidP="00CB038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 ramach zobowiązań z okazji Międzynarodowego Dnia Kobiet, pracownice fabryki „Wedel” przekroczyły normy produkcyjne. Na fotografii od lewej tow. tow. Maria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Razmus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która wykonała 208 proc. normy, Feliksa Frąckiewicz – 189 proc., Henryka Gawron – 186 proc. i przodownica pracy z brygady młodzieżowej tow. Jaśkiewicz – 186 proc. normy.</w:t>
      </w:r>
    </w:p>
    <w:p w:rsidR="00CB0380" w:rsidRPr="00CB0380" w:rsidRDefault="00CB0380" w:rsidP="00CB038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0380">
        <w:rPr>
          <w:rFonts w:ascii="Times New Roman" w:hAnsi="Times New Roman" w:cs="Times New Roman"/>
          <w:sz w:val="20"/>
          <w:szCs w:val="20"/>
        </w:rPr>
        <w:t>Foto AR</w:t>
      </w:r>
    </w:p>
    <w:sectPr w:rsidR="00CB0380" w:rsidRPr="00CB0380" w:rsidSect="00A14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7E05"/>
    <w:rsid w:val="00197E05"/>
    <w:rsid w:val="001B7CFF"/>
    <w:rsid w:val="006F014C"/>
    <w:rsid w:val="00A144FB"/>
    <w:rsid w:val="00CB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</dc:creator>
  <cp:keywords/>
  <dc:description/>
  <cp:lastModifiedBy>Meeeg</cp:lastModifiedBy>
  <cp:revision>3</cp:revision>
  <dcterms:created xsi:type="dcterms:W3CDTF">2014-02-18T17:58:00Z</dcterms:created>
  <dcterms:modified xsi:type="dcterms:W3CDTF">2015-01-14T22:15:00Z</dcterms:modified>
</cp:coreProperties>
</file>